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2880" w:x="3316" w:y="1859"/>
        <w:widowControl w:val="off"/>
        <w:autoSpaceDE w:val="off"/>
        <w:autoSpaceDN w:val="off"/>
        <w:spacing w:before="0" w:after="0" w:line="68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66"/>
        </w:rPr>
      </w:pPr>
      <w:r>
        <w:rPr>
          <w:rFonts w:ascii="Microsoft YaHei" w:hAnsi="Microsoft YaHei" w:cs="Microsoft YaHei"/>
          <w:color w:val="000000"/>
          <w:spacing w:val="0"/>
          <w:sz w:val="66"/>
        </w:rPr>
        <w:t>门诊部核增绩效考核实施方案（试行）</w:t>
      </w:r>
    </w:p>
    <w:p>
      <w:pPr>
        <w:pStyle w:val="Normal"/>
        <w:framePr w:w="3834" w:x="2701" w:y="4058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一、  指导思想</w:t>
      </w:r>
    </w:p>
    <w:p>
      <w:pPr>
        <w:pStyle w:val="Normal"/>
        <w:framePr w:w="13078" w:x="3752" w:y="4923"/>
        <w:widowControl w:val="off"/>
        <w:autoSpaceDE w:val="off"/>
        <w:autoSpaceDN w:val="off"/>
        <w:spacing w:before="0" w:after="0" w:line="43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坚持以人为本、以患者为中心的单位特性，努力创造和谐的医</w:t>
      </w:r>
    </w:p>
    <w:p>
      <w:pPr>
        <w:pStyle w:val="Normal"/>
        <w:framePr w:w="14531" w:x="2701" w:y="5859"/>
        <w:widowControl w:val="off"/>
        <w:autoSpaceDE w:val="off"/>
        <w:autoSpaceDN w:val="off"/>
        <w:spacing w:before="0" w:after="0" w:line="43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患关系，建立按岗定酬、按绩取酬的内部分配激励机制，加强工作纪</w:t>
      </w:r>
    </w:p>
    <w:p>
      <w:pPr>
        <w:pStyle w:val="Normal"/>
        <w:framePr w:w="14531" w:x="2701" w:y="5859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2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律和医德医风的管理，充分调动门诊工作人员的工作积极性和创造</w:t>
      </w:r>
    </w:p>
    <w:p>
      <w:pPr>
        <w:pStyle w:val="Normal"/>
        <w:framePr w:w="14531" w:x="2701" w:y="5859"/>
        <w:widowControl w:val="off"/>
        <w:autoSpaceDE w:val="off"/>
        <w:autoSpaceDN w:val="off"/>
        <w:spacing w:before="0" w:after="0" w:line="898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2"/>
        </w:rPr>
        <w:t>性，</w:t>
      </w:r>
      <w:r>
        <w:rPr>
          <w:rFonts w:ascii="Microsoft YaHei" w:hAnsi="Microsoft YaHei" w:cs="Microsoft YaHei"/>
          <w:color w:val="000000"/>
          <w:spacing w:val="0"/>
          <w:sz w:val="48"/>
        </w:rPr>
        <w:t>根据院支部的相关文件精神，逐步实施以绩效考评为导</w:t>
      </w:r>
    </w:p>
    <w:p>
      <w:pPr>
        <w:pStyle w:val="Normal"/>
        <w:framePr w:w="14531" w:x="2701" w:y="5859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向的薪酬分配机制，结合门诊工作实际情况，特制定本绩效</w:t>
      </w:r>
    </w:p>
    <w:p>
      <w:pPr>
        <w:pStyle w:val="Normal"/>
        <w:framePr w:w="14531" w:x="2701" w:y="5859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考核实施方案。</w:t>
      </w:r>
    </w:p>
    <w:p>
      <w:pPr>
        <w:pStyle w:val="Normal"/>
        <w:framePr w:w="5029" w:x="2701" w:y="10452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二、绩效考评的目的</w:t>
      </w:r>
    </w:p>
    <w:p>
      <w:pPr>
        <w:pStyle w:val="Normal"/>
        <w:framePr w:w="14320" w:x="2701" w:y="11388"/>
        <w:widowControl w:val="off"/>
        <w:autoSpaceDE w:val="off"/>
        <w:autoSpaceDN w:val="off"/>
        <w:spacing w:before="0" w:after="0" w:line="499" w:lineRule="exact"/>
        <w:ind w:left="961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科室通过绩效考评，使科室全体职工进一步明确医院的</w:t>
      </w:r>
    </w:p>
    <w:p>
      <w:pPr>
        <w:pStyle w:val="Normal"/>
        <w:framePr w:w="14320" w:x="2701" w:y="11388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目标任务和各项工作的要求，并按绩效衡量标准开展工作和</w:t>
      </w:r>
    </w:p>
    <w:p>
      <w:pPr>
        <w:pStyle w:val="Normal"/>
        <w:framePr w:w="14320" w:x="2701" w:y="11388"/>
        <w:widowControl w:val="off"/>
        <w:autoSpaceDE w:val="off"/>
        <w:autoSpaceDN w:val="off"/>
        <w:spacing w:before="0" w:after="0" w:line="937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履行职责，有效调动科室职工工作的积极性和主动性，更好</w:t>
      </w:r>
    </w:p>
    <w:p>
      <w:pPr>
        <w:pStyle w:val="Normal"/>
        <w:framePr w:w="14320" w:x="2701" w:y="11388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地为职工群众提供优质医疗服务。</w:t>
      </w:r>
    </w:p>
    <w:p>
      <w:pPr>
        <w:pStyle w:val="Normal"/>
        <w:framePr w:w="6607" w:x="2701" w:y="15133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门诊核增绩效考评领导小组</w:t>
      </w:r>
    </w:p>
    <w:p>
      <w:pPr>
        <w:pStyle w:val="Normal"/>
        <w:framePr w:w="4071" w:x="2701" w:y="16069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组   长：崔永生</w:t>
      </w:r>
    </w:p>
    <w:p>
      <w:pPr>
        <w:pStyle w:val="Normal"/>
        <w:framePr w:w="5508" w:x="2701" w:y="17005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成   员：科室每位成员</w:t>
      </w:r>
    </w:p>
    <w:p>
      <w:pPr>
        <w:pStyle w:val="Normal"/>
        <w:framePr w:w="4072" w:x="2701" w:y="17942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领导小组职责：</w:t>
      </w:r>
    </w:p>
    <w:p>
      <w:pPr>
        <w:pStyle w:val="Normal"/>
        <w:framePr w:w="8582" w:x="2938" w:y="18878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1、对科室绩效指标进行全面考核。</w:t>
      </w:r>
    </w:p>
    <w:p>
      <w:pPr>
        <w:pStyle w:val="Normal"/>
        <w:framePr w:w="14366" w:x="2701" w:y="19814"/>
        <w:widowControl w:val="off"/>
        <w:autoSpaceDE w:val="off"/>
        <w:autoSpaceDN w:val="off"/>
        <w:spacing w:before="0" w:after="0" w:line="499" w:lineRule="exact"/>
        <w:ind w:left="238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2、制定和完善绩效考评流程和制度，对考评过程中出现的</w:t>
      </w:r>
    </w:p>
    <w:p>
      <w:pPr>
        <w:pStyle w:val="Normal"/>
        <w:framePr w:w="14366" w:x="2701" w:y="19814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问题进行收集和上报。</w:t>
      </w:r>
    </w:p>
    <w:p>
      <w:pPr>
        <w:pStyle w:val="Normal"/>
        <w:framePr w:w="14092" w:x="2938" w:y="21686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3、负责收集整理汇总科室绩效考评结果，分析总体考评结</w:t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132pt;margin-top:244.1pt;z-index:-3;width:630pt;height:42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132pt;margin-top:291.1pt;z-index:-7;width:630pt;height:42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132pt;margin-top:338.1pt;z-index:-11;width:630pt;height:182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Arial"/>
          <w:color w:val="ff0000"/>
          <w:spacing w:val="0"/>
          <w:sz w:val="14"/>
        </w:rPr>
      </w:r>
      <w:r>
        <w:rPr>
          <w:rFonts w:ascii="Arial"/>
          <w:color w:val="ff0000"/>
          <w:spacing w:val="0"/>
          <w:sz w:val="2"/>
        </w:rPr>
        <w:br w:type="page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5029" w:x="2701" w:y="1894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果，并上报医务科。</w:t>
      </w:r>
    </w:p>
    <w:p>
      <w:pPr>
        <w:pStyle w:val="Normal"/>
        <w:framePr w:w="10958" w:x="2701" w:y="2830"/>
        <w:widowControl w:val="off"/>
        <w:autoSpaceDE w:val="off"/>
        <w:autoSpaceDN w:val="off"/>
        <w:spacing w:before="0" w:after="0" w:line="499" w:lineRule="exact"/>
        <w:ind w:left="63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4、接受、处理职工有关绩效考评的投诉。</w:t>
      </w:r>
    </w:p>
    <w:p>
      <w:pPr>
        <w:pStyle w:val="Normal"/>
        <w:framePr w:w="10958" w:x="2701" w:y="2830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三、考评的内容</w:t>
      </w:r>
    </w:p>
    <w:p>
      <w:pPr>
        <w:pStyle w:val="Normal"/>
        <w:framePr w:w="6607" w:x="3331" w:y="4702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见门诊核增绩效考核方案表</w:t>
      </w:r>
    </w:p>
    <w:p>
      <w:pPr>
        <w:pStyle w:val="Normal"/>
        <w:framePr w:w="5029" w:x="2701" w:y="5638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四、绩效考评的要求</w:t>
      </w:r>
    </w:p>
    <w:p>
      <w:pPr>
        <w:pStyle w:val="Normal"/>
        <w:framePr w:w="13869" w:x="3331" w:y="6574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1、进行考评工作实施是科室通过比较科学、合理的分配，</w:t>
      </w:r>
    </w:p>
    <w:p>
      <w:pPr>
        <w:pStyle w:val="Normal"/>
        <w:framePr w:w="13869" w:x="3331" w:y="6574"/>
        <w:widowControl w:val="off"/>
        <w:autoSpaceDE w:val="off"/>
        <w:autoSpaceDN w:val="off"/>
        <w:spacing w:before="0" w:after="0" w:line="937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不断提高科室职工的工作热情，在绩效考评中要增强大局</w:t>
      </w:r>
    </w:p>
    <w:p>
      <w:pPr>
        <w:pStyle w:val="Normal"/>
        <w:framePr w:w="13869" w:x="3331" w:y="6574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意识、责任意识，把关系到职工切身利益的绩效工资分配</w:t>
      </w:r>
    </w:p>
    <w:p>
      <w:pPr>
        <w:pStyle w:val="Normal"/>
        <w:framePr w:w="13869" w:x="3331" w:y="6574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机制真正做好。</w:t>
      </w:r>
    </w:p>
    <w:p>
      <w:pPr>
        <w:pStyle w:val="Normal"/>
        <w:framePr w:w="14490" w:x="2701" w:y="10319"/>
        <w:widowControl w:val="off"/>
        <w:autoSpaceDE w:val="off"/>
        <w:autoSpaceDN w:val="off"/>
        <w:spacing w:before="0" w:after="0" w:line="499" w:lineRule="exact"/>
        <w:ind w:left="63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2、科室要高度重视绩效考评工作，本着科学严谨，认真</w:t>
      </w:r>
    </w:p>
    <w:p>
      <w:pPr>
        <w:pStyle w:val="Normal"/>
        <w:framePr w:w="14490" w:x="2701" w:y="10319"/>
        <w:widowControl w:val="off"/>
        <w:autoSpaceDE w:val="off"/>
        <w:autoSpaceDN w:val="off"/>
        <w:spacing w:before="0" w:after="0" w:line="936" w:lineRule="exact"/>
        <w:ind w:left="63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负责的态度，严格按照标准要求，进行公证、公平、公开</w:t>
      </w:r>
    </w:p>
    <w:p>
      <w:pPr>
        <w:pStyle w:val="Normal"/>
        <w:framePr w:w="14490" w:x="2701" w:y="10319"/>
        <w:widowControl w:val="off"/>
        <w:autoSpaceDE w:val="off"/>
        <w:autoSpaceDN w:val="off"/>
        <w:spacing w:before="0" w:after="0" w:line="936" w:lineRule="exact"/>
        <w:ind w:left="63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的考核，保证考核工作稳步有序的进行。</w:t>
      </w:r>
    </w:p>
    <w:p>
      <w:pPr>
        <w:pStyle w:val="Normal"/>
        <w:framePr w:w="14490" w:x="2701" w:y="10319"/>
        <w:widowControl w:val="off"/>
        <w:autoSpaceDE w:val="off"/>
        <w:autoSpaceDN w:val="off"/>
        <w:spacing w:before="0" w:after="0" w:line="937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五、核增绩效兑现标准</w:t>
      </w:r>
    </w:p>
    <w:p>
      <w:pPr>
        <w:pStyle w:val="Normal"/>
        <w:framePr w:w="13602" w:x="3331" w:y="14064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1、绩效考核分值在90 分以上（含90  分）全额发放，90</w:t>
      </w:r>
    </w:p>
    <w:p>
      <w:pPr>
        <w:pStyle w:val="Normal"/>
        <w:framePr w:w="13602" w:x="3331" w:y="14064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分以下是按实际考核的分值乘以全额数为实发数，如  85</w:t>
      </w:r>
    </w:p>
    <w:p>
      <w:pPr>
        <w:pStyle w:val="Normal"/>
        <w:framePr w:w="13602" w:x="3331" w:y="14064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×2000=1750 元。</w:t>
      </w:r>
    </w:p>
    <w:p>
      <w:pPr>
        <w:pStyle w:val="Normal"/>
        <w:framePr w:w="14361" w:x="2701" w:y="16872"/>
        <w:widowControl w:val="off"/>
        <w:autoSpaceDE w:val="off"/>
        <w:autoSpaceDN w:val="off"/>
        <w:spacing w:before="0" w:after="0" w:line="499" w:lineRule="exact"/>
        <w:ind w:left="716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2、病假、事假、产假、探亲假、婚丧假、护理假、个人</w:t>
      </w:r>
    </w:p>
    <w:p>
      <w:pPr>
        <w:pStyle w:val="Normal"/>
        <w:framePr w:w="14361" w:x="2701" w:y="16872"/>
        <w:widowControl w:val="off"/>
        <w:autoSpaceDE w:val="off"/>
        <w:autoSpaceDN w:val="off"/>
        <w:spacing w:before="0" w:after="0" w:line="937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职称和学历学习不享受核增绩效工资。</w:t>
      </w:r>
    </w:p>
    <w:p>
      <w:pPr>
        <w:pStyle w:val="Normal"/>
        <w:framePr w:w="14361" w:x="2701" w:y="16872"/>
        <w:widowControl w:val="off"/>
        <w:autoSpaceDE w:val="off"/>
        <w:autoSpaceDN w:val="off"/>
        <w:spacing w:before="0" w:after="0" w:line="936" w:lineRule="exact"/>
        <w:ind w:left="716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3、以上所有假期扣除的钱对全勤人员实行二次分配。</w:t>
      </w:r>
    </w:p>
    <w:p>
      <w:pPr>
        <w:pStyle w:val="Normal"/>
        <w:framePr w:w="14361" w:x="2701" w:y="16872"/>
        <w:widowControl w:val="off"/>
        <w:autoSpaceDE w:val="off"/>
        <w:autoSpaceDN w:val="off"/>
        <w:spacing w:before="0" w:after="0" w:line="936" w:lineRule="exact"/>
        <w:ind w:left="716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4、工作量完成 100％，核增绩效工资全额发放，如完成</w:t>
      </w:r>
    </w:p>
    <w:p>
      <w:pPr>
        <w:pStyle w:val="Normal"/>
        <w:framePr w:w="14361" w:x="2701" w:y="16872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90％，扣除核增绩效 10％，依次类推。</w:t>
      </w:r>
    </w:p>
    <w:p>
      <w:pPr>
        <w:pStyle w:val="Normal"/>
        <w:framePr w:w="14361" w:x="2701" w:y="16872"/>
        <w:widowControl w:val="off"/>
        <w:autoSpaceDE w:val="off"/>
        <w:autoSpaceDN w:val="off"/>
        <w:spacing w:before="0" w:after="0" w:line="936" w:lineRule="exact"/>
        <w:ind w:left="716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5、对参加 2016 年全民体检的人员给予适当的补助。</w:t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14"/>
        </w:rPr>
      </w:pPr>
      <w:r>
        <w:rPr>
          <w:rFonts w:ascii="Arial"/>
          <w:color w:val="ff0000"/>
          <w:spacing w:val="0"/>
          <w:sz w:val="14"/>
        </w:rPr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14"/>
        </w:rPr>
      </w:r>
      <w:r>
        <w:rPr>
          <w:rFonts w:ascii="Arial"/>
          <w:color w:val="ff0000"/>
          <w:spacing w:val="0"/>
          <w:sz w:val="14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096" w:x="2701" w:y="1894"/>
        <w:widowControl w:val="off"/>
        <w:autoSpaceDE w:val="off"/>
        <w:autoSpaceDN w:val="off"/>
        <w:spacing w:before="0" w:after="0" w:line="499" w:lineRule="exact"/>
        <w:ind w:left="479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6、正常工作日以外来院加班（急诊）的工作人员每次给</w:t>
      </w:r>
    </w:p>
    <w:p>
      <w:pPr>
        <w:pStyle w:val="Normal"/>
        <w:framePr w:w="14096" w:x="2701" w:y="1894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予 5 元的补助。</w:t>
      </w:r>
    </w:p>
    <w:p>
      <w:pPr>
        <w:pStyle w:val="Normal"/>
        <w:framePr w:w="14327" w:x="2701" w:y="3766"/>
        <w:widowControl w:val="off"/>
        <w:autoSpaceDE w:val="off"/>
        <w:autoSpaceDN w:val="off"/>
        <w:spacing w:before="0" w:after="0" w:line="499" w:lineRule="exact"/>
        <w:ind w:left="479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7、门诊部卫生区域的清扫少来或迟来一次扣除 20 元核增</w:t>
      </w:r>
    </w:p>
    <w:p>
      <w:pPr>
        <w:pStyle w:val="Normal"/>
        <w:framePr w:w="14327" w:x="2701" w:y="3766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绩效。（请假、外出学习、补休者除外）。</w:t>
      </w:r>
    </w:p>
    <w:p>
      <w:pPr>
        <w:pStyle w:val="Normal"/>
        <w:framePr w:w="14327" w:x="2701" w:y="3766"/>
        <w:widowControl w:val="off"/>
        <w:autoSpaceDE w:val="off"/>
        <w:autoSpaceDN w:val="off"/>
        <w:spacing w:before="0" w:after="0" w:line="936" w:lineRule="exact"/>
        <w:ind w:left="479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8、上班期间迟到、早退、脱岗发现一次扣除核增绩效 20</w:t>
      </w:r>
    </w:p>
    <w:p>
      <w:pPr>
        <w:pStyle w:val="Normal"/>
        <w:framePr w:w="14327" w:x="2701" w:y="3766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元。</w:t>
      </w:r>
    </w:p>
    <w:p>
      <w:pPr>
        <w:pStyle w:val="Normal"/>
        <w:framePr w:w="14142" w:x="2701" w:y="7511"/>
        <w:widowControl w:val="off"/>
        <w:autoSpaceDE w:val="off"/>
        <w:autoSpaceDN w:val="off"/>
        <w:spacing w:before="0" w:after="0" w:line="499" w:lineRule="exact"/>
        <w:ind w:left="479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9、各诊室室内环境卫生打扫干净，科里进行定期检查，</w:t>
      </w:r>
    </w:p>
    <w:p>
      <w:pPr>
        <w:pStyle w:val="Normal"/>
        <w:framePr w:w="14142" w:x="2701" w:y="7511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不合格者一次扣除核增绩效工资 20 元。</w:t>
      </w:r>
    </w:p>
    <w:p>
      <w:pPr>
        <w:pStyle w:val="Normal"/>
        <w:framePr w:w="14142" w:x="2701" w:y="7511"/>
        <w:widowControl w:val="off"/>
        <w:autoSpaceDE w:val="off"/>
        <w:autoSpaceDN w:val="off"/>
        <w:spacing w:before="0" w:after="0" w:line="936" w:lineRule="exact"/>
        <w:ind w:left="238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10、和患者或家属发生争吵或接到患者投诉者一次扣除核</w:t>
      </w:r>
    </w:p>
    <w:p>
      <w:pPr>
        <w:pStyle w:val="Normal"/>
        <w:framePr w:w="14142" w:x="2701" w:y="7511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增绩效工资 50 元。</w:t>
      </w:r>
    </w:p>
    <w:p>
      <w:pPr>
        <w:pStyle w:val="Normal"/>
        <w:framePr w:w="14304" w:x="2701" w:y="11255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以上方案为 2016 年核增绩效工资发放试行，以后根据实际</w:t>
      </w:r>
    </w:p>
    <w:p>
      <w:pPr>
        <w:pStyle w:val="Normal"/>
        <w:framePr w:w="14304" w:x="2701" w:y="11255"/>
        <w:widowControl w:val="off"/>
        <w:autoSpaceDE w:val="off"/>
        <w:autoSpaceDN w:val="off"/>
        <w:spacing w:before="0" w:after="0" w:line="936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情况可调整相关规定，以最新为实施标准。</w:t>
      </w:r>
    </w:p>
    <w:p>
      <w:pPr>
        <w:pStyle w:val="Normal"/>
        <w:framePr w:w="8810" w:x="3417" w:y="14064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本方案已经科室全体职工审议通过。</w:t>
      </w:r>
    </w:p>
    <w:p>
      <w:pPr>
        <w:pStyle w:val="Normal"/>
        <w:framePr w:w="2156" w:x="11162" w:y="15936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门诊部</w:t>
      </w:r>
    </w:p>
    <w:p>
      <w:pPr>
        <w:pStyle w:val="Normal"/>
        <w:framePr w:w="4731" w:x="9877" w:y="16872"/>
        <w:widowControl w:val="off"/>
        <w:autoSpaceDE w:val="off"/>
        <w:autoSpaceDN w:val="off"/>
        <w:spacing w:before="0" w:after="0" w:line="499" w:lineRule="exact"/>
        <w:ind w:left="0" w:right="0" w:first-line="0"/>
        <w:jc w:val="left"/>
        <w:rPr>
          <w:rFonts w:ascii="Microsoft YaHei" w:hAnsi="Microsoft YaHei" w:cs="Microsoft YaHei"/>
          <w:color w:val="000000"/>
          <w:spacing w:val="0"/>
          <w:sz w:val="48"/>
        </w:rPr>
      </w:pPr>
      <w:r>
        <w:rPr>
          <w:rFonts w:ascii="Microsoft YaHei" w:hAnsi="Microsoft YaHei" w:cs="Microsoft YaHei"/>
          <w:color w:val="000000"/>
          <w:spacing w:val="0"/>
          <w:sz w:val="48"/>
        </w:rPr>
        <w:t>2017 年 3 月 15 日</w:t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14"/>
        </w:rPr>
      </w:pPr>
      <w:r>
        <w:rPr>
          <w:rFonts w:ascii="Arial"/>
          <w:color w:val="ff0000"/>
          <w:spacing w:val="0"/>
          <w:sz w:val="14"/>
        </w:rPr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14"/>
        </w:rPr>
      </w:pPr>
      <w:r>
        <w:rPr>
          <w:rFonts w:ascii="Arial"/>
          <w:color w:val="ff0000"/>
          <w:spacing w:val="0"/>
          <w:sz w:val="14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-pitch="1"/>
    </w:sectPr>
  </w:body>
</w:document>
</file>

<file path=word/fontTable.xml><?xml version="1.0" encoding="utf-8"?>
<w:fonts xmlns:w="http://schemas.openxmlformats.org/wordprocessingml/2006/main">
  <w:defaultFonts w:hintType="default" w:ascii="Calibri" w:h-ansi="Calibri" w:fareast="Calibri"/>
  <w:font w:name="Times New Roman">
    <w:panose-1>"02020603050405020304"</w:panose-1>
    <w:charset>
      <w:val>"cc"</w:val>
    </w:charset>
    <w:family>"Roman"</w:family>
    <w:notTrueType w:val="off"/>
    <w:pitch>"variable"</w:pitch>
    <w:sig w:usb0="01010101" w:usb1="01010101" w:usb2="01010101" w:usb3="01010101" w:csb0="01010101" w:csb1="01010101"/>
  </w:font>
  <w:font w:name="Symbol">
    <w:panose-1>"05050102010706020507"</w:panose-1>
    <w:charset>
      <w:val>"02"</w:val>
    </w:charset>
    <w:family>"Roman"</w:family>
    <w:notTrueType w:val="off"/>
    <w:pitch>"variable"</w:pitch>
    <w:sig w:usb0="01010101" w:usb1="01010101" w:usb2="01010101" w:usb3="01010101" w:csb0="01010101" w:csb1="01010101"/>
  </w:font>
  <w:font w:name="Arial">
    <w:panose-1>"020b0604020202020204"</w:panose-1>
    <w:charset>
      <w:val>"cc"</w:val>
    </w:charset>
    <w:family>"Swiss"</w:family>
    <w:notTrueType w:val="off"/>
    <w:pitch>"variable"</w:pitch>
    <w:sig w:usb0="01010101" w:usb1="01010101" w:usb2="01010101" w:usb3="01010101" w:csb0="01010101" w:csb1="01010101"/>
  </w:font>
  <w:font w:name="Calibri">
    <w:panose-1>"020f0502020204030204"</w:panose-1>
    <w:charset>
      <w:val>"cc"</w:val>
    </w:charset>
    <w:family>"Swiss"</w:family>
    <w:notTrueType w:val="off"/>
    <w:pitch>"variable"</w:pitch>
    <w:sig w:usb0="01010101" w:usb1="01010101" w:usb2="01010101" w:usb3="01010101" w:csb0="01010101" w:csb1="01010101"/>
  </w:font>
  <w:font w:name="Cambria Math">
    <w:panose-1>"02040503050406030204"</w:panose-1>
    <w:charset>
      <w:val>"cc"</w:val>
    </w:charset>
    <w:family>"Roman"</w:family>
    <w:notTrueType w:val="off"/>
    <w:pitch>"variable"</w:pitch>
    <w:sig w:usb0="01010101" w:usb1="01010101" w:usb2="01010101" w:usb3="01010101" w:csb0="01010101" w:csb1="01010101"/>
  </w:font>
  <w:font w:name="Microsoft YaHei">
    <w:panose-1>"00000000000000000000"</w:panose-1>
    <w:charset>
      <w:val>"01"</w:val>
    </w:charset>
    <w:family>"Auto"</w:family>
    <w:notTrueType w:val="on"/>
    <w:pitch>"default"</w:pitch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latentStyle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pStyle w:val="Normal"/>
      <w:spacing w:before="120" w:after="240"/>
      <w:jc w:val="both"/>
    </w:pPr>
    <w:rPr>
      <w:sz w:val="22"/>
      <w:sz-cs w:val="22"/>
      <w:lang w:val="ru-RU" w:fareast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pPr>
      <w:pStyle w:val="TableNormal"/>
    </w:pPr>
    <w:tblPr>
      <w:tblInd w:w="0" w:type="dxa"/>
      <w:tblLayout>"Fixed"</w:tblLayout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  <w:pPr>
      <w:pStyle w:val="NoLi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styles" Target="styles.xml" /><Relationship Id="rId5" Type="http://schemas.openxmlformats.org/officeDocument/2006/relationships/fontTable" Target="fontTable.xml" /><Relationship Id="rId6" Type="http://schemas.openxmlformats.org/officeDocument/2006/relationships/settings" Target="settings.xml" /><Relationship Id="rId7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3</Pages>
  <Words>86</Words>
  <Characters>1055</Characters>
  <Application>Aspose</Application>
  <DocSecurity>0</DocSecurity>
  <Lines>58</Lines>
  <Paragraphs>58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1089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</dc:creator>
  <lastModifiedBy>A</lastModifiedBy>
  <revision>1</revision>
  <dcterms:created xmlns:xsi="http://www.w3.org/2001/XMLSchema-instance" xmlns:dcterms="http://purl.org/dc/terms/" xsi:type="dcterms:W3CDTF">2020-10-26T15:47:25+08:00</dcterms:created>
  <dcterms:modified xmlns:xsi="http://www.w3.org/2001/XMLSchema-instance" xmlns:dcterms="http://purl.org/dc/terms/" xsi:type="dcterms:W3CDTF">2020-10-26T15:47:25+08:00</dcterms:modified>
</coreProperties>
</file>